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som inkom 2024-03-01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7112869, E 564200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