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garnlav (NT), granticka (NT), harticka (NT), rödbrun blekspik (NT), skrovellav (NT), grönkulla (S, §8), guldkremla (S), kransrams (S), källmossa (S), mörk husmossa (S), spindelblomster (S, §8), stuplav (S), svavelriska (S), tvåblad (S, §8), vedticka (S), ögonpyrola (S), fläcknycklar (§8) och käppkrokmossa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7169980, E 454097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