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59840-2025 i Strömsunds kommun</w:t>
      </w:r>
    </w:p>
    <w:p>
      <w:r>
        <w:t>Detta klagomål behandlar höga naturvärden i avverkningsanmälan A 59840-2025 i Strömsunds kommun som inkom 2025-12-01 och omfattar 1,6 ha.</w:t>
      </w:r>
    </w:p>
    <w:p>
      <w:pPr>
        <w:pStyle w:val="Caption"/>
      </w:pPr>
      <w:r>
        <w:drawing>
          <wp:inline xmlns:a="http://schemas.openxmlformats.org/drawingml/2006/main" xmlns:pic="http://schemas.openxmlformats.org/drawingml/2006/picture">
            <wp:extent cx="4567398" cy="5724000"/>
            <wp:docPr id="1" name="Picture 1"/>
            <wp:cNvGraphicFramePr>
              <a:graphicFrameLocks noChangeAspect="1"/>
            </wp:cNvGraphicFramePr>
            <a:graphic>
              <a:graphicData uri="http://schemas.openxmlformats.org/drawingml/2006/picture">
                <pic:pic>
                  <pic:nvPicPr>
                    <pic:cNvPr id="0" name="A 59840-2025 karta.png"/>
                    <pic:cNvPicPr/>
                  </pic:nvPicPr>
                  <pic:blipFill>
                    <a:blip r:embed="rId16"/>
                    <a:stretch>
                      <a:fillRect/>
                    </a:stretch>
                  </pic:blipFill>
                  <pic:spPr>
                    <a:xfrm>
                      <a:off x="0" y="0"/>
                      <a:ext cx="45673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7122829, E 515812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