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39628-2026 i Strömsunds kommun</w:t>
      </w:r>
    </w:p>
    <w:p>
      <w:r>
        <w:t>Detta klagomål behandlar höga naturvärden i avverkningsanmälan A 39628-2026 i Strömsunds kommun som inkom 2026-09-24 och omfattar 3,1 ha.</w:t>
      </w:r>
    </w:p>
    <w:p>
      <w:pPr>
        <w:pStyle w:val="Caption"/>
      </w:pPr>
      <w:r>
        <w:drawing>
          <wp:inline xmlns:a="http://schemas.openxmlformats.org/drawingml/2006/main" xmlns:pic="http://schemas.openxmlformats.org/drawingml/2006/picture">
            <wp:extent cx="5486400" cy="4604968"/>
            <wp:docPr id="1" name="Picture 1"/>
            <wp:cNvGraphicFramePr>
              <a:graphicFrameLocks noChangeAspect="1"/>
            </wp:cNvGraphicFramePr>
            <a:graphic>
              <a:graphicData uri="http://schemas.openxmlformats.org/drawingml/2006/picture">
                <pic:pic>
                  <pic:nvPicPr>
                    <pic:cNvPr id="0" name="A 39628-2026 karta.png"/>
                    <pic:cNvPicPr/>
                  </pic:nvPicPr>
                  <pic:blipFill>
                    <a:blip r:embed="rId16"/>
                    <a:stretch>
                      <a:fillRect/>
                    </a:stretch>
                  </pic:blipFill>
                  <pic:spPr>
                    <a:xfrm>
                      <a:off x="0" y="0"/>
                      <a:ext cx="5486400" cy="460496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7100733, E 518364 i SWEREF 99 TM.</w:t>
      </w:r>
    </w:p>
    <w:p>
      <w:r>
        <w:t>I och inom 19 meter från avverkningsanmälan finns fynd av 2 naturvårdsarter, varav 1 är fridlyst och 1 är typisk (T): nordisk stormhatt (T)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Nordisk stormhatt</w:t>
      </w:r>
      <w:r>
        <w:t xml:space="preserve"> är typisk art för </w:t>
      </w:r>
      <w:r>
        <w:rPr>
          <w:i/>
        </w:rPr>
        <w:t xml:space="preserve">9050 Näringsrik granskog, 9040 Fjällbjörkskog </w:t>
      </w:r>
      <w:r>
        <w:t xml:space="preserve">och </w:t>
      </w:r>
      <w:r>
        <w:rPr>
          <w:i/>
        </w:rPr>
        <w:t>6430 Högörtängar</w:t>
      </w:r>
      <w:r>
        <w:t>. Stormhattsrotvecklare (NT) samt stormhattshumla, som är rödlistad som nära hotad (NT) på den europeiska rödlistan, är knuten till nordisk stormhatt</w:t>
      </w:r>
      <w:r>
        <w:rPr>
          <w:i/>
        </w:rPr>
        <w:t xml:space="preserve"> </w:t>
      </w:r>
      <w:r>
        <w:t>(SLU Artdatabanken, 2026; IUCN,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