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69142-2021 i Strömsunds kommun</w:t>
      </w:r>
    </w:p>
    <w:p>
      <w:r>
        <w:t>Detta dokument behandlar höga naturvärden i avverkningsanmälan A 69142-2021 i Strömsunds kommun. Denna avverkningsanmälan inkom 2021-11-30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fjälluggla (CR, §4), grönfink (EN, §4), storspov (EN, §4), tornseglare (EN, §4), berguv (VU, §4), hussvala (VU, §4), lappuggla (VU, §4), stare (VU, §4), tofsvipa (VU, §4), björktrast (NT, §4), duvhök (NT, §4), fiskmås (NT, §4), gulsparv (NT, §4), järpe (NT, §4), kornknarr (NT, §4), kråka (NT, §4), skedand (NT, §4), spillkråka (NT, §4), svartvit flugsnappare (NT, §4), talltita (NT, §4), tobisgrissla (NT, §4) och ärtsångare (NT, §4). Av dessa är 22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69142-2021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7082771, E 568015 i SWEREF 99 TM.</w:t>
      </w:r>
    </w:p>
    <w:p>
      <w:pPr>
        <w:pStyle w:val="Heading1"/>
      </w:pPr>
      <w:r>
        <w:t>Fridlysta arter</w:t>
      </w:r>
    </w:p>
    <w:p>
      <w:r>
        <w:t>Följande fridlysta arter har sina livsmiljöer och växtplatser i den avverkningsanmälda skogen: fjälluggla (CR, §4), grönfink (EN, §4), storspov (EN, §4), tornseglare (EN, §4), berguv (VU, §4), hussvala (VU, §4), lappuggla (VU, §4), stare (VU, §4), tofsvipa (VU, §4), björktrast (NT, §4), duvhök (NT, §4), fiskmås (NT, §4), gulsparv (NT, §4), järpe (NT, §4), kornknarr (NT, §4), kråka (NT, §4), skedand (NT, §4), spillkråka (NT, §4), svartvit flugsnappare (NT, §4), talltita (NT, §4), tobisgrissla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