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33121-2024 i Strömsunds kommun</w:t>
      </w:r>
    </w:p>
    <w:p>
      <w:r>
        <w:t>Detta klagomål behandlar höga naturvärden i avverkningsanmälan A 33121-2024 i Strömsunds kommun som inkom 2024-08-13 och omfattar 2,6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33121-2024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har ett svart streck som visar fyndplatsens exakta position. Kartans mittpunktskoordinat är N 7063340, E 552188 i SWEREF 99 TM.</w:t>
      </w:r>
    </w:p>
    <w:p>
      <w:r>
        <w:t>I och inom 2 meter från avverkningsanmälan finns fynd av 8 naturvårdsarter, varav 8 är rödlistade, 2 är fridlysta och 6 är typiska (T): dropptaggsvamp (NT, T), gammelgransskål (NT, T), harticka (NT, T), lunglav (NT, T), orange taggsvamp (NT, T), talltita (NT, §4),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