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39 naturvårdsarter, varav 29 är rödlistade, 2 är fridlysta, 20 är typiska (T) och 9 är signalarter (S): lunglavshårprick (CR), ros-skivlav (CR), njurlavsknapp (EN), skrovellavsknapp (EN), trådbrosklav (EN), amerikansk sönderfallslav (VU), borsttagging (VU), Cliostomum piceicola (VU), garnlav (VU, T), gränsticka (VU, T), liten sotlav (VU, T), lunglavsknapp (VU), norsk näverlav (VU), skuggkraterlav (VU), smalskaftslav (VU), tvådoftspindling (VU), brunpudrad nållav (NT, T), doftskinn (NT, T), grynig filtlav (NT, T), kavernularia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stuplav (S, T), trådticka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