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2019-2022 i Strömsu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