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10 meter från samrådsanmälan S 2806-2024 i Strömsunds kommun har hittats 4 naturvårdsarter varav 2 är rödlistade.</w:t>
      </w:r>
    </w:p>
    <w:p>
      <w:r>
        <w:t>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