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19015-2026 i Strömsunds kommun</w:t>
      </w:r>
    </w:p>
    <w:p>
      <w:r>
        <w:t>Detta klagomål behandlar höga naturvärden i avverkningsanmälan A 19015-2026 i Strömsunds kommun som inkom 2026-04-18 och omfattar 1,4 ha.</w:t>
      </w:r>
    </w:p>
    <w:p>
      <w:pPr>
        <w:pStyle w:val="Caption"/>
      </w:pPr>
      <w:r>
        <w:drawing>
          <wp:inline xmlns:a="http://schemas.openxmlformats.org/drawingml/2006/main" xmlns:pic="http://schemas.openxmlformats.org/drawingml/2006/picture">
            <wp:extent cx="5472024" cy="5724000"/>
            <wp:docPr id="1" name="Picture 1"/>
            <wp:cNvGraphicFramePr>
              <a:graphicFrameLocks noChangeAspect="1"/>
            </wp:cNvGraphicFramePr>
            <a:graphic>
              <a:graphicData uri="http://schemas.openxmlformats.org/drawingml/2006/picture">
                <pic:pic>
                  <pic:nvPicPr>
                    <pic:cNvPr id="0" name="A 19015-2026 karta.png"/>
                    <pic:cNvPicPr/>
                  </pic:nvPicPr>
                  <pic:blipFill>
                    <a:blip r:embed="rId16"/>
                    <a:stretch>
                      <a:fillRect/>
                    </a:stretch>
                  </pic:blipFill>
                  <pic:spPr>
                    <a:xfrm>
                      <a:off x="0" y="0"/>
                      <a:ext cx="5472024" cy="5724000"/>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och har ett svart streck som visar fyndplatsens exakta position. Kartans mittpunktskoordinat är N 7112561, E 512738 i SWEREF 99 TM.</w:t>
      </w:r>
    </w:p>
    <w:p>
      <w:r>
        <w:t>Inom 16 meter från avverkningsanmälan finns fynd av 1 naturvårdsarter, varav 1 är typisk (T): brudborste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Brudborste</w:t>
      </w:r>
      <w:r>
        <w:t xml:space="preserve"> är typisk art för </w:t>
      </w:r>
      <w:r>
        <w:rPr>
          <w:i/>
        </w:rPr>
        <w:t xml:space="preserve">9050 Näringsrik granskog, 9040 Fjällbjörkskog, 6530 Lövängar, 6430 Högörtängar </w:t>
      </w:r>
      <w:r>
        <w:t xml:space="preserve">och </w:t>
      </w:r>
      <w:r>
        <w:rPr>
          <w:i/>
        </w:rPr>
        <w:t>6510 Slåtterängar i låglandet</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