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dokument behandlar höga naturvärden i avverkningsanmälan A 4377-2024 i Strömsunds kommun. Denna avverkningsanmälan inkom 2024-02-04 00:00:00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