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blanksvart spiklav (NT), brunpudrad nållav (NT), dvärgbägarlav (NT), gammelgransskål (NT), garnlav (NT), granticka (NT), gränsticka (NT), harticka (NT), kortskaftad ärgspik (NT), lunglav (NT), orange taggsvamp (NT), skrovellav (NT), skrovlig taggsvamp (NT), svart taggsvamp (NT), tretåig hackspett (NT, §4), ullticka (NT), vedflamlav (NT), vedskivlav (NT), vitgrynig nållav (NT), bårdlav (S), dropptaggsvamp (S), gulnål (S), korallblylav (S), luddlav (S), rävticka (S), skarp dropptaggsvamp (S), skinnlav (S), stuplav (S) och vedticka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