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dokument behandlar höga naturvärden i avverkningsanmälan A 1318-2026 i Strömsunds kommun. Denna avverkningsanmälan inkom 2026-01-09 13:01:19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skrovellav (NT), tretåig hackspett (NT, §4), finbräken (S), kransrams (S), luddlav (S), plattlummer (S, §9), stuplav (S), svart trolldruva (S), tvåblad (S, §8) och underviol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7056442, E 503866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tretåig hackspett (NT, §4), plattlummer (S, §9)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