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71219-2021 i Strömsunds kommun</w:t>
      </w:r>
    </w:p>
    <w:p>
      <w:r>
        <w:t>Detta dokument behandlar höga naturvärden i avverkningsanmälan A 71219-2021 i Strömsunds kommun. Denna avverkningsanmälan inkom 2021-12-08 00:00:00 och omfattar 95,3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skrovellavsknapp (EN), trådbrosklav (EN), liten sotlav (VU), norsk näverlav (VU), smalskaftslav (VU), brunpudrad nållav (NT), doftskinn (NT), garnlav (NT), granticka (NT), kavernularia (NT), lunglav (NT), nordlig nållav (NT), rödbrun blekspik (NT), skrovellav (NT), vitgrynig nållav (NT), barkkornlav (S), bårdlav (S), korallblylav (S), kransrams (S), rostfläck (S), stuplav (S) och trådticka (S). Av dessa är 15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5877"/>
            <wp:docPr id="1" name="Picture 1"/>
            <wp:cNvGraphicFramePr>
              <a:graphicFrameLocks noChangeAspect="1"/>
            </wp:cNvGraphicFramePr>
            <a:graphic>
              <a:graphicData uri="http://schemas.openxmlformats.org/drawingml/2006/picture">
                <pic:pic>
                  <pic:nvPicPr>
                    <pic:cNvPr id="0" name="A 71219-2021 karta.png"/>
                    <pic:cNvPicPr/>
                  </pic:nvPicPr>
                  <pic:blipFill>
                    <a:blip r:embed="rId16"/>
                    <a:stretch>
                      <a:fillRect/>
                    </a:stretch>
                  </pic:blipFill>
                  <pic:spPr>
                    <a:xfrm>
                      <a:off x="0" y="0"/>
                      <a:ext cx="5486400" cy="46558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7171722, E 440719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Skrovellavsknapp (EN)</w:t>
      </w:r>
      <w:r>
        <w:t xml:space="preserve"> är en starkt hotad parasitisk svamp som växer på på skrovellav (NT) och är knuten till gamla lövträd som sälg och rönn i skogar av naturskogskaraktär. Skrovellavsknapp är sannolikt extremt känslig för uttorkning och avverkningar på eller nära växtplatserna utgör ett stort hot. Samtliga skogsbestånd med förekomst av skrovellavsknapp måste skyddas. Genom att skydda och utveckla skogmiljöer med skrovellavsknapp så gynnas också den likaså rödlistade värden skrovellav men också flera andra sällsynta och rödlistade lavar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Trådbrosklav (EN)</w:t>
      </w:r>
      <w:r>
        <w:t xml:space="preserve"> är rödlistad som starkt hotad och förekommer huvudsakligen i brandrefugier med hög luftfuktighet som bäckraviner, bäckdråg och gransumpskogar. Eftersom arten huvudsakligen är knuten till produktiva gamla granbestånd är avverkningshotet stort och minskningstakten pågår och förväntas uppgå till 50 (40–70) % inom 50 år. Den är placerad högst upp i Skogsstyrelsens värdepyramid för bedömning av skog med höga naturvärden och skog där trådbrosklav förekommer bör helt undantas från skogsbruksåtgärder. Det är väsentligt att tillräckligt stora bestånd och breda kantzoner avsätts eftersom arten är känslig för uttorkning. Samtliga rika förekomster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Skrovellavsknapp – ekologi samt krav på livsmiljön</w:t>
      </w:r>
    </w:p>
    <w:p>
      <w:r>
        <w:t>Skrovellavsknapp (EN) är en starkt hotad parasitisk svamp som växer på på skrovellav (NT) och är knuten till gamla lövträd som sälg och rönn samt klippor i skogar av naturskogskaraktär. Skrovellavsknapp är sannolikt extremt känslig för uttorkning och avverkningar på eller nära växtplatserna utgör därför ett stort hot. Samtliga skogsbestånd med förekomst av skrovellavsknapp måste skyddas. Genom att skydda och utveckla skogsmiljöer med skrovellavsknapp så gynnas också den likaså rödlistade värden skrovellav men också flera andra sällsynta och rödlistade lavar (SLU Artdatabanken, 2024).</w:t>
      </w:r>
    </w:p>
    <w:p>
      <w:r>
        <w:t xml:space="preserve">Det är viktigt att spara skyddszoner kring bestånd där skrovellavsknapp förekommer, eftersom den är känslig för uttorkning. Skogar med extremt fuktigt lokalklimat i norra Sverige med arter av lunglavar </w:t>
      </w:r>
      <w:r>
        <w:rPr>
          <w:i/>
        </w:rPr>
        <w:t>Lobaria</w:t>
      </w:r>
      <w:r>
        <w:t xml:space="preserve"> på gran (Lobarion-samhällen) bör identifieras och skyddas då de alltid hyser sällsynta och rödlistade lavar. Det kan vara nödvändigt att stängsla in naturvårdsbrända områden för att undvika betning av lövträdsplantorna, om målsättningen är att få en lövbränna med ovan nämnda lövträd (SLU Artdatabanken, 2024).</w:t>
      </w:r>
    </w:p>
    <w:p>
      <w:pPr>
        <w:pStyle w:val="Heading2"/>
      </w:pPr>
      <w:r>
        <w:t>Referenser – skrovellavsknapp</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