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klagomål behandlar höga naturvärden i avverkningsanmälan A 38281-2024 i Strömsunds kommun som inkom 2024-09-10 och omfattar 1,7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7091914, E 539157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