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29537-2025 i Strömsunds kommun</w:t>
      </w:r>
    </w:p>
    <w:p>
      <w:r>
        <w:t>Detta klagomål behandlar höga naturvärden i avverkningsanmälan A 29537-2025 i Strömsunds kommun som inkom 2025-06-17 och omfattar 5,4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29537-2025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7036347, E 522073 i SWEREF 99 TM.</w:t>
      </w:r>
    </w:p>
    <w:p>
      <w:r>
        <w:t>I och inom 17 meter från avverkningsanmälan finns fynd av 3 naturvårdsarter, varav 3 är rödlistade: läderdoftande fingersvamp (VU), mörk kolflarnlav (NT) och puderspindling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