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23 naturvårdsarter, varav 18 är rödlistade, 12 är typiska (T) och 5 är signalarter (S): njurlavsknapp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