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Denna avverkningsanmälan inkom 2024-12-03 08:30:05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