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12622-2026 i Strömsunds kommun</w:t>
      </w:r>
    </w:p>
    <w:p>
      <w:r>
        <w:t>Denna tillsynsbegäran behandlar höga naturvärden i avverkningsanmälan A 12622-2026 i Strömsunds kommun som inkom 2026-03-10 och omfattar 10,1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2622-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7117811, E 505121 i SWEREF 99 TM.</w:t>
      </w:r>
    </w:p>
    <w:p>
      <w:r>
        <w:t>I och inom 17 meter från avverkningsanmälan finns fynd av 14 naturvårdsarter, varav 6 är rödlistade, 4 är fridlysta, 11 är typiska (T) och 4 är signalarter (S): garnlav (VU, T), doftskinn (NT, T), harticka (NT, T), lunglav (NT, T), skrovellav (NT, T), tretåig hackspett (NT, T, §4), brandticka (S), bårdlav (S, T), norrlandslav (S, T), trådticka (S, T), järpe (T, §4), linnea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skrovellav (NT, T), tretåig hackspett (NT, T, §4), bårdlav (S, T), norrlandslav (S, T), trådticka (S, T), järpe (T, §4)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