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16 naturvårdsarter, varav 11 är rödlistade, 2 är fridlysta, 10 är typiska (T) och 5 är signalarter (S): amerikansk sönderfallslav (VU), Cliostomum piceicola (VU),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