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dokument behandlar höga naturvärden i avverkningsanmälan A 19167-2026 i Strömsunds kommun. Denna avverkningsanmälan inkom 2026-04-20 14:00:02 och omfattar 52,9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doftskinn (NT), gränsticka (NT), harticka (NT), rosenticka (NT), stjärntagging (NT), ullticka (NT), violmussling (NT), blodticka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7174675, E 510798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