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54906-2022 i Strömsunds kommun</w:t>
      </w:r>
    </w:p>
    <w:p>
      <w:r>
        <w:t>Detta dokument behandlar höga naturvärden i avverkningsanmälan A 54906-2022 i Strömsunds kommun. Denna avverkningsanmälan inkom 2022-11-21 och omfattar 20,9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finnstarr (VU, §8), ulltickeporing (VU), lunglav (NT), månlåsbräken (NT), tretåig hackspett (NT, §4), ullticka (NT), finbräken (S), gytterlav (S), korallrot (S, §8), kransrams (S), spindelblomster (S, §8), stuplav (S) och lopplummer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4906-2022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7052135, E 506179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finnstarr (VU, §8), tretåig hackspett (NT, §4), korallrot (S, §8), spindelblomster (S, §8)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