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15461-2023 i Strömsunds kommun</w:t>
      </w:r>
    </w:p>
    <w:p>
      <w:r>
        <w:t>Detta klagomål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7189255, E 455955 i SWEREF 99 TM.</w:t>
      </w:r>
    </w:p>
    <w:p>
      <w:r>
        <w:t>I och inom 23 meter från avverkningsanmälan finns fynd av 5 naturvårdsarter, varav 4 är rödlistade, 1 är fridlyst och 1 är typisk (T): blåfotad fagerspindling (VU), gultoppig fingersvamp (NT), harticka (NT, T), puderspindling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