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45093-2026 i Strömsunds kommun</w:t>
      </w:r>
    </w:p>
    <w:p>
      <w:r>
        <w:t>Denna tillsynsbegäran behandlar höga naturvärden i avverkningsanmälan A 45093-2026 i Strömsunds kommun som inkom 2026-10-29 och omfattar 608,9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45093-2026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7137747, E 467960 i SWEREF 99 TM.</w:t>
      </w:r>
    </w:p>
    <w:p>
      <w:r>
        <w:t>I och inom 20 meter från avverkningsanmälan finns fynd av 18 naturvårdsarter, varav 13 är rödlistade, 16 är typiska (T) och 5 är signalarter (S): gränsticka (VU, T), ostticka (VU, T), sprickporing (VU), tajgaskinn (VU), doftskinn (NT, T), gammelgransskål (NT, T), harticka (NT, T), lunglav (NT, T), rynkskinn (NT, T), skrovellav (NT, T), stjärntagging (NT, T), ullticka (NT, T), vedtrappmossa (NT, T), bårdlav (S, T), finbräken (S, T), stuplav (S, T), svart trolldruva (S, T) och vanlig rörsvepemossa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ostticka (VU, T), doftskinn (NT, T), gammelgransskål (NT, T), harticka (NT, T), lunglav (NT, T), rynkskinn (NT, T), skrovellav (NT, T), stjärntagging (NT, T), ullticka (NT, T), vedtrappmossa (NT, T), bårdlav (S, T), finbräken (S, T), stuplav (S, T), svart trolldruva (S, T) och vanlig rörsvepemossa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