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12018-2022 i Ström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