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56422-2023 i Strömsunds kommun</w:t>
      </w:r>
    </w:p>
    <w:p>
      <w:r>
        <w:t>Denna tillsynsbegäran behandlar höga naturvärden i avverkningsanmälan A 56422-2023 i Strömsunds kommun som inkom 2023-11-07 och omfattar 10,1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56422-2023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7169220, E 438425 i SWEREF 99 TM.</w:t>
      </w:r>
    </w:p>
    <w:p>
      <w:r>
        <w:t>I avverkningsanmälan finns fynd av 6 naturvårdsarter, varav 6 är rödlistade och 3 är typiska (T): trådbrosklav (EN), liten sotlav (VU, T), norsk näverlav (VU), kavernularia (NT),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