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dokument behandlar höga naturvärden i avverkningsanmälan A 1318-2026 i Strömsunds kommun. Denna avverkningsanmälan inkom 2026-01-09 13:01:19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skrovellav (NT), tretåig hackspett (NT, §4), finbräken (S), kransrams (S), luddlav (S), plattlummer (S, §9), stuplav (S), svart trolldruva (S), tvåblad (S, §8) och underviol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7056442, E 503866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plattlummer (S, §9)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