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15924-2025 i Åre kommun</w:t>
      </w:r>
    </w:p>
    <w:p>
      <w:r>
        <w:t>Detta klagomål behandlar höga naturvärden i avverkningsanmälan A 15924-2025 i Åre kommun som inkom 2025-04-02 och omfattar 21,9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15924-2025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7001280, E 440734 i SWEREF 99 TM.</w:t>
      </w:r>
    </w:p>
    <w:p>
      <w:r>
        <w:t>I avverkningsanmälan finns fynd av 19 naturvårdsarter, varav 13 är rödlistade, 1 är fridlyst, 15 är typiska (T) och 5 är signalarter (S): garnlav (VU, T), gränsticka (VU, T), ulltickeporing (VU), vitskaftad svartspik (VU, T), doftskinn (NT, T), gammelgransskål (NT, T), harticka (NT, T), knottrig blåslav (NT, T), rosenticka (NT, T), rödbrun blekspik (NT, T), ullticka (NT, T), vedtrappmossa (NT, T), vitgrynig nållav (NT), kambräken (S, T), korallblylav (S, T), mörk husmossa (S, T), nordlig källmossa (S), purpurmylia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