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10619-2023 i Åre kommun</w:t>
      </w:r>
    </w:p>
    <w:p>
      <w:r>
        <w:t>Denna tillsynsbegäran behandlar höga naturvärden i avverkningsanmälan A 10619-2023 i Åre kommun som inkom 2023-02-27 och omfattar 15,5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10619-2023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7052241, E 404599 i SWEREF 99 TM.</w:t>
      </w:r>
    </w:p>
    <w:p>
      <w:r>
        <w:t>I och inom 16 meter från avverkningsanmälan finns fynd av 8 naturvårdsarter, varav 5 är rödlistade, 2 är fridlysta, 5 är typiska (T) och 3 är signalarter (S): skuggnål (VU), kavernularia (NT), rödbrun blekspik (NT, T), tretåig hackspett (NT, T, §4), vitgrynig nållav (NT), luddlav (S, T), rostfläck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rödbrun blekspik (NT, T), tretåig hackspett (NT, T, §4), luddlav (S, T), rostfläck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