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Denna avverkningsanmälan inkom 2026-04-24 00:00:00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