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23 meter från avverkningsanmälan A 5888-2026 i Åre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