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58223-2021 i Åre kommun</w:t>
      </w:r>
    </w:p>
    <w:p>
      <w:r>
        <w:t>Denna tillsynsbegäran behandlar höga naturvärden i avverkningsanmälan A 58223-2021 i Åre kommun som inkom 2021-10-18 och omfattar 34,8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58223-2021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7083438, E 407135 i SWEREF 99 TM.</w:t>
      </w:r>
    </w:p>
    <w:p>
      <w:r>
        <w:t>I avverkningsanmälan finns fynd av 10 naturvårdsarter, varav 9 är rödlistade, 6 är typiska (T) och 1 är signalart (S): Cliostomum piceicola (VU), garnlav (VU, T), liten sotlav (VU, T), norsk näverlav (VU), brunpudrad nållav (NT, T), doftskinn (NT, T), kavernularia (NT), rödbrun blekspik (NT, T), skorpgelélav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Cliostomum piceicola</w:t>
      </w:r>
      <w:r>
        <w:rPr>
          <w:b/>
        </w:rPr>
        <w:t xml:space="preserve"> (VU) </w:t>
      </w:r>
      <w:r>
        <w:t>är en nyligen beskriven dropplav (2017) som huvudsakligen växer på gamla senvuxna granar i kontinuitetsskogar med hög luftfuktighet i Skandinavien och Ryssland. Avverkning av kontinuitetsskog är ett hot (SLU Artdatabanken, 2024; Holien &amp; Tønsberg,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sotlav (VU, T), brunpudrad nållav (NT, T), doftskinn (NT, T), rödbrun blekspik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