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63179-2025 i Åre kommun.</w:t>
      </w:r>
    </w:p>
    <w:p>
      <w:r>
        <w:t>I det avverkningsanmälda området har 11 naturvårdsarter varav 8 rödlistade arter hittats. Bland annat har tretåig hackspett (NT, T, §4)sin livsmiljö i skogen. Observera att utan dispens från Länsstyrelsen är det ett lagbrott att på något sätt skada artens livsmiljö eller ekologiska funktion i området (14 och 15 §§ artskyddsförordningen).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