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som inkom 2026-03-24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7045548, E 401728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