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som inkom 2025-04-02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(VU, T), gränsticka (VU, T), vitskaftad svartspik (VU, T), gammelgransskål (NT, T), rosenticka (NT, T), rödbrun blekspik (NT, T), ullticka (NT, T), vedtrappmossa (NT, T), vitgrynig nållav (NT), gulnål (S, T), stuplav (S, T) och trådticka (S, T). Av dessa är 9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