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som inkom 2026-04-07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