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som inkom 2026-05-28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