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som inkom 2025-08-29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6992290, E 446622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