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som inkom 2025-12-15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7049048, E 423880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