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Detta dokument behandlar höga naturvärden i avverkningsanmälan A 17107-2025 i Åre kommun som inkom 2025-04-08 och omfattar 14,2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7031860, E 405034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borgsjömusseron (VU), garnlav (VU, T), doftskinn (NT, T), lavskrika (NT, T, §4), diskvaxskivling (S), grönkulla (S, T, §8), kärrkammossa (S, T), mönjevaxing (S), svavelriska (S) och trådticka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grönkulla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