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Detta dokument behandlar höga naturvärden i avverkningsanmälan A 4775-2025 i Åre kommun som inkom 2025-01-31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7023795, E 407900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garnlav (VU, T), gammelgransskål (NT, T), tretåig hackspett (NT, T, §4), vitgrynig nållav (NT), diskvaxskivling (S), kambräken (S, T), luddlav (S, T)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