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som inkom 2025-12-17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7011008, E 406999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