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34768-2025 i Åre kommun</w:t>
      </w:r>
    </w:p>
    <w:p>
      <w:r>
        <w:t>Detta klagomål behandlar höga naturvärden i avverkningsanmälan A 34768-2025 i Åre kommun som inkom 2025-07-10 och omfattar 11,4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34768-2025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7004228, E 436084 i SWEREF 99 TM.</w:t>
      </w:r>
    </w:p>
    <w:p>
      <w:r>
        <w:t>I och inom 17 meter från avverkningsanmälan finns fynd av 19 naturvårdsarter, varav 13 är rödlistade, 6 är fridlysta, 12 är typiska (T) och 4 är signalarter (S): garnlav (VU, T), gränsticka (VU, T), doftskinn (NT, T), fjällig taggsvamp s.str. (NT), gammelgransskål (NT, T), knottrig blåslav (NT, T), kötticka (NT), lavskrika (NT, T, §4), liten svartspik (NT), talltita (NT, §4), tretåig hackspett (NT, T, §4), ullticka (NT, T), vitgrynig nållav (NT), diskvaxskivling (S), spindelblomster (S, T, §8), stuplav (S, T), trådticka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