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grantickeporing (VU), liten sotlav (VU), norsk näverlav (VU), skuggnål (VU), brunpudrad nållav (NT), doftskinn (NT), gammelgransskål (NT), garnlav (NT), granticka (NT), gränsticka (NT), harticka (NT), kavernularia (NT), liten svartspik (NT), mjölig dropplav (NT), nordlig nållav (NT), rödbrun blekspik (NT), skrovellav (NT), spillkråka (NT, §4), talltita (NT, §4), tretåig hackspett (NT, §4), ullticka (NT), vitgrynig nållav (NT), vitskaftad svartspik (NT), barkkornlav (S), gulnål (S), källmossa (S), kärrkammossa (S), norrlandslav (S), rostfläck (S), skogshakmossa (S), stuplav (S), svavelriska (S), trådfräken (S), trådticka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