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4938-2025 i Åre kommun</w:t>
      </w:r>
    </w:p>
    <w:p>
      <w:r>
        <w:t>Detta klagomål behandlar höga naturvärden i avverkningsanmälan A 4938-2025 i Åre kommun som inkom 2025-01-31 och omfattar 0,9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4938-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7024617, E 405890 i SWEREF 99 TM.</w:t>
      </w:r>
    </w:p>
    <w:p>
      <w:r>
        <w:t>I och inom 17 meter från avverkningsanmälan finns fynd av 6 naturvårdsarter, varav 4 är rödlistade, 2 är typiska (T) och 2 är signalarter (S): borgsjömusseron (VU), garnlav (VU, T), kejsarskivling (VU), skrovellav (NT, T), papegojvaxing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