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Denna avverkningsanmälan inkom 2026-02-03 12:26:43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