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dokument behandlar höga naturvärden i avverkningsanmälan A 47993-2025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