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dokument behandlar höga naturvärden i avverkningsanmälan A 47944-2025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