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1-2025 i År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