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25-2025 i År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